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22" w:rsidRPr="008F6122" w:rsidRDefault="008F6122" w:rsidP="008F6122">
      <w:pPr>
        <w:spacing w:after="0" w:line="240" w:lineRule="atLeast"/>
        <w:jc w:val="center"/>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KAT KARŞILIĞI İNŞAAT YAPIM İŞİ İHALE EDİLECEKTİR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b/>
          <w:bCs/>
          <w:color w:val="0000FF"/>
          <w:sz w:val="18"/>
          <w:szCs w:val="18"/>
          <w:lang w:eastAsia="tr-TR"/>
        </w:rPr>
        <w:t>Antalya Büyükşehir Belediyesi Kent Estetiği Dairesi Başkanlığından:</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F6122">
        <w:rPr>
          <w:rFonts w:ascii="Times New Roman" w:eastAsia="Times New Roman" w:hAnsi="Times New Roman" w:cs="Times New Roman"/>
          <w:color w:val="000000"/>
          <w:sz w:val="18"/>
          <w:lang w:eastAsia="tr-TR"/>
        </w:rPr>
        <w:t>1 - İHALENİN KONUSU: Antalya İli, Kepez İlçesi, Güneş Mahallesi sınırları içerisinde, mülkiyeti Antalya Büyükşehir Belediyesi’ne ait olan ve 6306 sayılı “Afet Riski Altındaki Alanların Dönüştürülmesi Hakkındaki Kanun” uyarınca “Riskli Alan” ilan edilen ve Kentsel Dönüşüm Projesi kapsamında yaklaşık 9,7 hektarlık alan içerisinde yer alan 29427 ada 1, 29428 ada 1 ve 29431 ada 1 parsel sayılı taşınmazlar üzerinde kat karşılığı yapım işi ihalesine konu taşınmazlar 2886 sayılı Devlet İhale Kanununun 35/a maddesine göre kapalı teklif usulü ile ihale edilecektir.</w:t>
      </w:r>
      <w:proofErr w:type="gramEnd"/>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tblPr>
      <w:tblGrid>
        <w:gridCol w:w="488"/>
        <w:gridCol w:w="574"/>
        <w:gridCol w:w="824"/>
        <w:gridCol w:w="1119"/>
        <w:gridCol w:w="1251"/>
        <w:gridCol w:w="714"/>
        <w:gridCol w:w="1523"/>
        <w:gridCol w:w="1464"/>
        <w:gridCol w:w="1335"/>
        <w:gridCol w:w="1616"/>
        <w:gridCol w:w="1648"/>
        <w:gridCol w:w="995"/>
      </w:tblGrid>
      <w:tr w:rsidR="008F6122" w:rsidRPr="008F6122" w:rsidTr="008F612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Ada/ 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Yüzölçümü (m</w:t>
            </w:r>
            <w:r w:rsidRPr="008F6122">
              <w:rPr>
                <w:rFonts w:ascii="Times New Roman" w:eastAsia="Times New Roman" w:hAnsi="Times New Roman" w:cs="Times New Roman"/>
                <w:sz w:val="18"/>
                <w:szCs w:val="18"/>
                <w:vertAlign w:val="superscript"/>
                <w:lang w:eastAsia="tr-TR"/>
              </w:rPr>
              <w:t>2</w:t>
            </w:r>
            <w:r w:rsidRPr="008F612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İmar</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color w:val="000000"/>
                <w:sz w:val="18"/>
                <w:szCs w:val="18"/>
                <w:lang w:eastAsia="tr-TR"/>
              </w:rPr>
              <w:t>Yaklaşık İnşaat</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color w:val="000000"/>
                <w:sz w:val="18"/>
                <w:szCs w:val="18"/>
                <w:lang w:eastAsia="tr-TR"/>
              </w:rPr>
              <w:t>Maliyet Bedeli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color w:val="000000"/>
                <w:sz w:val="18"/>
                <w:szCs w:val="18"/>
                <w:lang w:eastAsia="tr-TR"/>
              </w:rPr>
              <w:t>Artırıma Esas</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color w:val="000000"/>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Geçici Teminat</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İnşaat Paylaşım</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Oranı % (İdare)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İnşaat Paylaşım</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Oranı % (Yüklenici)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İhale Tarihi/</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İhale Saati</w:t>
            </w:r>
          </w:p>
        </w:tc>
      </w:tr>
      <w:tr w:rsidR="008F6122" w:rsidRPr="008F6122" w:rsidTr="008F6122">
        <w:trPr>
          <w:trHeight w:val="20"/>
        </w:trPr>
        <w:tc>
          <w:tcPr>
            <w:tcW w:w="0" w:type="auto"/>
            <w:vMerge w:val="restar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Kepez</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Güneş</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29427/1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12.007,55</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Konut</w:t>
            </w:r>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Alanı</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color w:val="000000"/>
                <w:sz w:val="18"/>
                <w:szCs w:val="18"/>
                <w:lang w:eastAsia="tr-TR"/>
              </w:rPr>
              <w:t>115.908.504,84- TL</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color w:val="000000"/>
                <w:sz w:val="18"/>
                <w:szCs w:val="18"/>
                <w:lang w:eastAsia="tr-TR"/>
              </w:rPr>
              <w:t>500.000,00- TL</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color w:val="000000"/>
                <w:sz w:val="18"/>
                <w:szCs w:val="18"/>
                <w:lang w:eastAsia="tr-TR"/>
              </w:rPr>
              <w:t>3.492.255,15- TL</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%45 Daire İnşaat Alanı</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%55 Daire İnşaat Alanı</w:t>
            </w:r>
          </w:p>
        </w:tc>
        <w:tc>
          <w:tcPr>
            <w:tcW w:w="0" w:type="auto"/>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40" w:lineRule="atLeast"/>
              <w:jc w:val="center"/>
              <w:rPr>
                <w:rFonts w:ascii="Times New Roman" w:eastAsia="Times New Roman" w:hAnsi="Times New Roman" w:cs="Times New Roman"/>
                <w:sz w:val="20"/>
                <w:szCs w:val="20"/>
                <w:lang w:eastAsia="tr-TR"/>
              </w:rPr>
            </w:pPr>
            <w:proofErr w:type="gramStart"/>
            <w:r w:rsidRPr="008F6122">
              <w:rPr>
                <w:rFonts w:ascii="Times New Roman" w:eastAsia="Times New Roman" w:hAnsi="Times New Roman" w:cs="Times New Roman"/>
                <w:sz w:val="18"/>
                <w:lang w:eastAsia="tr-TR"/>
              </w:rPr>
              <w:t>16/08/2018</w:t>
            </w:r>
            <w:proofErr w:type="gramEnd"/>
          </w:p>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proofErr w:type="gramStart"/>
            <w:r w:rsidRPr="008F6122">
              <w:rPr>
                <w:rFonts w:ascii="Times New Roman" w:eastAsia="Times New Roman" w:hAnsi="Times New Roman" w:cs="Times New Roman"/>
                <w:sz w:val="18"/>
                <w:lang w:eastAsia="tr-TR"/>
              </w:rPr>
              <w:t>14:00</w:t>
            </w:r>
            <w:proofErr w:type="gramEnd"/>
          </w:p>
        </w:tc>
      </w:tr>
      <w:tr w:rsidR="008F6122" w:rsidRPr="008F6122" w:rsidTr="008F6122">
        <w:trPr>
          <w:trHeight w:val="20"/>
        </w:trPr>
        <w:tc>
          <w:tcPr>
            <w:tcW w:w="0" w:type="auto"/>
            <w:vMerge/>
            <w:tcBorders>
              <w:top w:val="nil"/>
              <w:left w:val="single" w:sz="8" w:space="0" w:color="auto"/>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29428/1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12.007,13</w:t>
            </w: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r>
      <w:tr w:rsidR="008F6122" w:rsidRPr="008F6122" w:rsidTr="008F6122">
        <w:trPr>
          <w:trHeight w:val="20"/>
        </w:trPr>
        <w:tc>
          <w:tcPr>
            <w:tcW w:w="0" w:type="auto"/>
            <w:vMerge/>
            <w:tcBorders>
              <w:top w:val="nil"/>
              <w:left w:val="single" w:sz="8" w:space="0" w:color="auto"/>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29431/1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F6122" w:rsidRPr="008F6122" w:rsidRDefault="008F6122" w:rsidP="008F6122">
            <w:pPr>
              <w:spacing w:after="0" w:line="20" w:lineRule="atLeast"/>
              <w:jc w:val="center"/>
              <w:rPr>
                <w:rFonts w:ascii="Times New Roman" w:eastAsia="Times New Roman" w:hAnsi="Times New Roman" w:cs="Times New Roman"/>
                <w:sz w:val="20"/>
                <w:szCs w:val="20"/>
                <w:lang w:eastAsia="tr-TR"/>
              </w:rPr>
            </w:pPr>
            <w:r w:rsidRPr="008F6122">
              <w:rPr>
                <w:rFonts w:ascii="Times New Roman" w:eastAsia="Times New Roman" w:hAnsi="Times New Roman" w:cs="Times New Roman"/>
                <w:sz w:val="18"/>
                <w:szCs w:val="18"/>
                <w:lang w:eastAsia="tr-TR"/>
              </w:rPr>
              <w:t>13.079,70</w:t>
            </w: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F6122" w:rsidRPr="008F6122" w:rsidRDefault="008F6122" w:rsidP="008F6122">
            <w:pPr>
              <w:spacing w:after="0" w:line="240" w:lineRule="auto"/>
              <w:rPr>
                <w:rFonts w:ascii="Times New Roman" w:eastAsia="Times New Roman" w:hAnsi="Times New Roman" w:cs="Times New Roman"/>
                <w:sz w:val="20"/>
                <w:szCs w:val="20"/>
                <w:lang w:eastAsia="tr-TR"/>
              </w:rPr>
            </w:pPr>
          </w:p>
        </w:tc>
      </w:tr>
    </w:tbl>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 </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2 - Şartnameler Antalya Büyükşehir Belediyesi Kent Estetiği Dairesi Başkanlığı’ndan (Kentsel Dönüşüm Şube Müdürlüğünden) mesai saatleri içinde temin edilebilir.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3 - İhaleler Antalya Büyükşehir Belediyesi Encümen Toplantı Salonunda yapılacaktır.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4 - İhaleye katılacak gerçek veya tüzel kişilerden aşağıdaki şartlar aranır (İhale sadece yerli isteklilere açıktır).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 </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GERÇEK KİŞİLERDEN:</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4.1 - Kanuni ikametgâhı ve nüfus cüzdanı fotokopisi olması,</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4.2 - Türkiye’de tebligat için adres göstermesi,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4.3 - Noter tasdikli imza sirküleri,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4.4 - İstekliler adına vekâleten ihaleye iştirak ediliyor ise, istekli adına teklifte bulunacak kimselerin vekâletnameleri ile vekâleten iştirak edenin noter tasdikli imza sirküleri vermesi,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4.5 - İhale dosyasının İdareden satın alındığına dair makbuzun aslını vermesi,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4.6 - Geçici teminat makbuzunu veya geçici teminat mektubunu vermesi,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4.7 - Ortak girişim olması halinde, ortakların hisse oranlarını gösterir noter tasdikli ortak girişim beyannamesi (ortak girişimi oluşturan gerçek ve tüzel kişilerin her biri için gerçek ve tüzel kişiler için istenen belgelerin verilmesi gerekir.)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 </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TÜZEL KİŞİLERDEN:</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4.8 - Tüzel kişiliğin bulunduğu yerin Ticaret ve Sanayi Odasından veya benzeri bir makamdan, 2018 yılı içinde alınmış, tüzel kişiliğin siciline kayıtlı olduğunu gösterir belgesi,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4.9 - Tebligat için adres beyanı ve ayrıca irtibat için telefon ve faks numarası ile elektronik posta adresi,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4.10 - Tüzel kişiliğin noter tasdikli imza sirküleri,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4.11 - İhale dosyasının İdareden satın alındığına dair makbuzun aslını vermesi,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4.12 - İstekliler adına vekâleten ihaleye iştirak ediliyor ise, istekli adına teklifte bulunacak kimselerin vekâletnameleri ile vekâleten iştirak edenin noter tasdikli imza sirküleri vermesi,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4.13 - Geçici teminat makbuzunu veya geçici teminat mektubunu vermesi,</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4.14 - Ortak girişim olması halinde, ortakların hisse oranlarını gösterir noter tasdikli ortak girişim beyannamesi (ortak girişimi oluşturan gerçek ve tüzel kişilerin her biri için gerçek ve tüzel kişiler için istenen belgelerin verilmesi gerekir.)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lastRenderedPageBreak/>
        <w:t>5 - Halen haklarında ihaleden yasaklama kararı bulunan gerçek ve tüzel kişiler (kendi adına veya temsilen) ihalelere katılamayacaklardır. Bu kişilere ihale yapılmış olsa bile ihale iptal edilecektir.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6 - Belediyemiz ihaleyi yapıp yapmamakla ve arttırmada en uygun bedeli tespitte serbesttir.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7 - Usulüne uygun hazırlanmış teklifler en geç 16.08.2018 Perşembe günü ihale saatine kadar sıra numaralı alındılar karşılığında Antalya Büyükşehir Belediyesi Encümen Başkanlığına (Antalya Büyükşehir Belediyesi Yeni Hizmet Binası-Antalya)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Posta ile yapılacak başvuruların ihale saatinden önce ihale komisyonuna ulaşması şarttır.</w:t>
      </w:r>
    </w:p>
    <w:p w:rsidR="008F6122" w:rsidRPr="008F6122" w:rsidRDefault="008F6122" w:rsidP="008F6122">
      <w:pPr>
        <w:spacing w:after="0" w:line="240" w:lineRule="atLeast"/>
        <w:ind w:firstLine="567"/>
        <w:jc w:val="both"/>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İlan olunur.</w:t>
      </w:r>
    </w:p>
    <w:p w:rsidR="008F6122" w:rsidRPr="008F6122" w:rsidRDefault="008F6122" w:rsidP="008F6122">
      <w:pPr>
        <w:spacing w:after="0" w:line="240" w:lineRule="atLeast"/>
        <w:ind w:firstLine="567"/>
        <w:jc w:val="right"/>
        <w:rPr>
          <w:rFonts w:ascii="Times New Roman" w:eastAsia="Times New Roman" w:hAnsi="Times New Roman" w:cs="Times New Roman"/>
          <w:color w:val="000000"/>
          <w:sz w:val="20"/>
          <w:szCs w:val="20"/>
          <w:lang w:eastAsia="tr-TR"/>
        </w:rPr>
      </w:pPr>
      <w:r w:rsidRPr="008F6122">
        <w:rPr>
          <w:rFonts w:ascii="Times New Roman" w:eastAsia="Times New Roman" w:hAnsi="Times New Roman" w:cs="Times New Roman"/>
          <w:color w:val="000000"/>
          <w:sz w:val="18"/>
          <w:szCs w:val="18"/>
          <w:lang w:eastAsia="tr-TR"/>
        </w:rPr>
        <w:t>6687/1-1</w:t>
      </w:r>
    </w:p>
    <w:p w:rsidR="008F6122" w:rsidRPr="008F6122" w:rsidRDefault="008F6122" w:rsidP="008F6122">
      <w:pPr>
        <w:spacing w:after="0" w:line="240" w:lineRule="atLeast"/>
        <w:rPr>
          <w:rFonts w:ascii="Times New Roman" w:eastAsia="Times New Roman" w:hAnsi="Times New Roman" w:cs="Times New Roman"/>
          <w:color w:val="000000"/>
          <w:sz w:val="27"/>
          <w:szCs w:val="27"/>
          <w:lang w:eastAsia="tr-TR"/>
        </w:rPr>
      </w:pPr>
      <w:hyperlink r:id="rId4" w:anchor="_top" w:history="1">
        <w:r w:rsidRPr="008F6122">
          <w:rPr>
            <w:rFonts w:ascii="Arial" w:eastAsia="Times New Roman" w:hAnsi="Arial" w:cs="Arial"/>
            <w:color w:val="800080"/>
            <w:sz w:val="28"/>
            <w:u w:val="single"/>
            <w:lang w:val="en-US" w:eastAsia="tr-TR"/>
          </w:rPr>
          <w:t>▲</w:t>
        </w:r>
      </w:hyperlink>
    </w:p>
    <w:p w:rsidR="009105AB" w:rsidRDefault="009105AB"/>
    <w:sectPr w:rsidR="009105AB" w:rsidSect="008F612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8F6122"/>
    <w:rsid w:val="000E3396"/>
    <w:rsid w:val="00174419"/>
    <w:rsid w:val="00330F71"/>
    <w:rsid w:val="004A7DB8"/>
    <w:rsid w:val="00513708"/>
    <w:rsid w:val="00590631"/>
    <w:rsid w:val="005A25C4"/>
    <w:rsid w:val="006764C5"/>
    <w:rsid w:val="0073030C"/>
    <w:rsid w:val="00731B79"/>
    <w:rsid w:val="007430C4"/>
    <w:rsid w:val="007B020B"/>
    <w:rsid w:val="007C60F1"/>
    <w:rsid w:val="00825078"/>
    <w:rsid w:val="008F6122"/>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F6122"/>
  </w:style>
  <w:style w:type="paragraph" w:styleId="NormalWeb">
    <w:name w:val="Normal (Web)"/>
    <w:basedOn w:val="Normal"/>
    <w:uiPriority w:val="99"/>
    <w:semiHidden/>
    <w:unhideWhenUsed/>
    <w:rsid w:val="008F61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6122"/>
    <w:rPr>
      <w:color w:val="0000FF"/>
      <w:u w:val="single"/>
    </w:rPr>
  </w:style>
</w:styles>
</file>

<file path=word/webSettings.xml><?xml version="1.0" encoding="utf-8"?>
<w:webSettings xmlns:r="http://schemas.openxmlformats.org/officeDocument/2006/relationships" xmlns:w="http://schemas.openxmlformats.org/wordprocessingml/2006/main">
  <w:divs>
    <w:div w:id="15306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3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2018-07-31T23:32:00Z</dcterms:created>
  <dcterms:modified xsi:type="dcterms:W3CDTF">2018-07-31T23:33:00Z</dcterms:modified>
</cp:coreProperties>
</file>